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A1C8E2" w14:textId="6F1C281B" w:rsidR="003901E1" w:rsidRDefault="003901E1" w:rsidP="003901E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C4-194</w:t>
      </w:r>
      <w:r w:rsidR="00CE27C1">
        <w:rPr>
          <w:b/>
          <w:noProof/>
          <w:sz w:val="24"/>
        </w:rPr>
        <w:t>501</w:t>
      </w:r>
    </w:p>
    <w:p w14:paraId="04A44D5D" w14:textId="77777777" w:rsidR="003901E1" w:rsidRDefault="003901E1" w:rsidP="003901E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Portoroz, Slovenia; 07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2019</w:t>
      </w:r>
    </w:p>
    <w:p w14:paraId="111C77F4" w14:textId="77777777" w:rsidR="00463675" w:rsidRPr="000F4E43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2C1C4ACC" w:rsidR="00463675" w:rsidRPr="00385F4B" w:rsidRDefault="00463675" w:rsidP="000F4E43">
      <w:pPr>
        <w:pStyle w:val="ac"/>
      </w:pPr>
      <w:r w:rsidRPr="000F4E43">
        <w:t>Title:</w:t>
      </w:r>
      <w:r w:rsidRPr="000F4E43">
        <w:tab/>
      </w:r>
      <w:r w:rsidR="00385F4B" w:rsidRPr="00385F4B">
        <w:t xml:space="preserve">LS on </w:t>
      </w:r>
      <w:r w:rsidR="008E66F0">
        <w:t>QoS monitoring in GTP-U</w:t>
      </w:r>
    </w:p>
    <w:p w14:paraId="65004854" w14:textId="0F839C04" w:rsidR="00463675" w:rsidRPr="000F4E43" w:rsidRDefault="00463675" w:rsidP="000F4E43">
      <w:pPr>
        <w:pStyle w:val="ac"/>
      </w:pPr>
      <w:r w:rsidRPr="000F4E43">
        <w:t>Response to:</w:t>
      </w:r>
      <w:r w:rsidRPr="000F4E43">
        <w:tab/>
      </w:r>
    </w:p>
    <w:p w14:paraId="56E3B846" w14:textId="5F1F529B" w:rsidR="00463675" w:rsidRPr="008D08D2" w:rsidRDefault="00463675" w:rsidP="000F4E43">
      <w:pPr>
        <w:pStyle w:val="ac"/>
      </w:pPr>
      <w:r w:rsidRPr="000F4E43">
        <w:t>Release:</w:t>
      </w:r>
      <w:r w:rsidRPr="000F4E43">
        <w:tab/>
      </w:r>
      <w:r w:rsidR="008D08D2" w:rsidRPr="008D08D2">
        <w:t>Rel-16</w:t>
      </w:r>
    </w:p>
    <w:p w14:paraId="792135A2" w14:textId="5BD20BE3" w:rsidR="00463675" w:rsidRPr="000F4E43" w:rsidRDefault="00463675" w:rsidP="000F4E43">
      <w:pPr>
        <w:pStyle w:val="ac"/>
      </w:pPr>
      <w:r w:rsidRPr="000F4E43">
        <w:t>Work Item:</w:t>
      </w:r>
      <w:r w:rsidRPr="000F4E43">
        <w:tab/>
      </w:r>
      <w:r w:rsidR="007538F5" w:rsidRPr="00C56440">
        <w:t>5G_URLLC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B2CA165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8D08D2" w:rsidRPr="008D08D2">
        <w:rPr>
          <w:b w:val="0"/>
        </w:rPr>
        <w:t>CT4</w:t>
      </w:r>
    </w:p>
    <w:p w14:paraId="6AF9910D" w14:textId="4E7A823D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7538F5">
        <w:rPr>
          <w:b w:val="0"/>
        </w:rPr>
        <w:t>RAN3</w:t>
      </w:r>
      <w:r w:rsidR="008E66F0">
        <w:rPr>
          <w:b w:val="0"/>
        </w:rPr>
        <w:t>, SA2</w:t>
      </w:r>
    </w:p>
    <w:p w14:paraId="033E954A" w14:textId="4CE34470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0FE94F2E" w:rsidR="00463675" w:rsidRPr="0019177D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19177D">
        <w:rPr>
          <w:lang w:val="en-US"/>
        </w:rPr>
        <w:t>Name:</w:t>
      </w:r>
      <w:r w:rsidRPr="0019177D">
        <w:rPr>
          <w:bCs/>
          <w:lang w:val="en-US"/>
        </w:rPr>
        <w:tab/>
      </w:r>
      <w:r w:rsidR="007538F5">
        <w:rPr>
          <w:bCs/>
          <w:lang w:val="en-US"/>
        </w:rPr>
        <w:t>Caixia Qi</w:t>
      </w:r>
    </w:p>
    <w:p w14:paraId="7E748C49" w14:textId="4F7623C6" w:rsidR="00463675" w:rsidRPr="00385F4B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385F4B">
        <w:rPr>
          <w:lang w:val="en-US"/>
        </w:rPr>
        <w:t>Tel. Number:</w:t>
      </w:r>
      <w:r w:rsidRPr="00385F4B">
        <w:rPr>
          <w:bCs/>
          <w:lang w:val="en-US"/>
        </w:rPr>
        <w:tab/>
      </w:r>
    </w:p>
    <w:p w14:paraId="5836C680" w14:textId="0392F3D1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7538F5">
        <w:rPr>
          <w:bCs/>
          <w:color w:val="0000FF"/>
        </w:rPr>
        <w:t>caixia.qi</w:t>
      </w:r>
      <w:r w:rsidR="00385F4B">
        <w:rPr>
          <w:bCs/>
          <w:color w:val="0000FF"/>
        </w:rPr>
        <w:t>@</w:t>
      </w:r>
      <w:r w:rsidR="007538F5">
        <w:rPr>
          <w:bCs/>
          <w:color w:val="0000FF"/>
        </w:rPr>
        <w:t>huawei</w:t>
      </w:r>
      <w:r w:rsidR="00385F4B">
        <w:rPr>
          <w:bCs/>
          <w:color w:val="0000FF"/>
        </w:rPr>
        <w:t>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EFB9ED3"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  <w:r w:rsidR="00385F4B" w:rsidRPr="00385F4B">
        <w:t>-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F5A26DF" w14:textId="3E62A888" w:rsidR="00617277" w:rsidRDefault="00617277" w:rsidP="00617277">
      <w:pPr>
        <w:rPr>
          <w:rFonts w:ascii="Arial" w:hAnsi="Arial" w:cs="Arial"/>
          <w:iCs/>
          <w:lang w:eastAsia="zh-CN"/>
        </w:rPr>
      </w:pPr>
      <w:r>
        <w:rPr>
          <w:rFonts w:ascii="Arial" w:hAnsi="Arial" w:cs="Arial" w:hint="eastAsia"/>
          <w:iCs/>
          <w:lang w:eastAsia="zh-CN"/>
        </w:rPr>
        <w:t>C</w:t>
      </w:r>
      <w:r>
        <w:rPr>
          <w:rFonts w:ascii="Arial" w:hAnsi="Arial" w:cs="Arial"/>
          <w:iCs/>
          <w:lang w:eastAsia="zh-CN"/>
        </w:rPr>
        <w:t xml:space="preserve">T4 has discussed how to implement the GTP-U impacts to support the stage 2 requirements on </w:t>
      </w:r>
      <w:r w:rsidRPr="00623B37">
        <w:rPr>
          <w:rFonts w:ascii="Arial" w:hAnsi="Arial" w:cs="Arial"/>
          <w:iCs/>
          <w:lang w:eastAsia="zh-CN"/>
        </w:rPr>
        <w:t>Per QoS Flow per UE QoS Monitoring</w:t>
      </w:r>
      <w:r>
        <w:rPr>
          <w:rFonts w:ascii="Arial" w:hAnsi="Arial" w:cs="Arial"/>
          <w:iCs/>
          <w:lang w:eastAsia="zh-CN"/>
        </w:rPr>
        <w:t xml:space="preserve"> mechanism, and agreed that extending the current </w:t>
      </w:r>
      <w:r w:rsidRPr="00623B37">
        <w:rPr>
          <w:rFonts w:ascii="Arial" w:hAnsi="Arial" w:cs="Arial"/>
          <w:iCs/>
          <w:lang w:eastAsia="zh-CN"/>
        </w:rPr>
        <w:t>PDU Session Container</w:t>
      </w:r>
      <w:r>
        <w:rPr>
          <w:rFonts w:ascii="Arial" w:hAnsi="Arial" w:cs="Arial"/>
          <w:iCs/>
          <w:lang w:eastAsia="zh-CN"/>
        </w:rPr>
        <w:t xml:space="preserve"> extension header to include the information for </w:t>
      </w:r>
      <w:r w:rsidRPr="00623B37">
        <w:rPr>
          <w:rFonts w:ascii="Arial" w:hAnsi="Arial" w:cs="Arial"/>
          <w:iCs/>
          <w:lang w:eastAsia="zh-CN"/>
        </w:rPr>
        <w:t>packet delay measurement</w:t>
      </w:r>
      <w:r>
        <w:rPr>
          <w:rFonts w:ascii="Arial" w:hAnsi="Arial" w:cs="Arial"/>
          <w:iCs/>
          <w:lang w:eastAsia="zh-CN"/>
        </w:rPr>
        <w:t xml:space="preserve"> together with the QFI, e.g. timestamp of NG-RAN</w:t>
      </w:r>
      <w:r>
        <w:rPr>
          <w:rFonts w:ascii="Arial" w:hAnsi="Arial" w:cs="Arial" w:hint="eastAsia"/>
          <w:iCs/>
          <w:lang w:eastAsia="zh-CN"/>
        </w:rPr>
        <w:t>/</w:t>
      </w:r>
      <w:r>
        <w:rPr>
          <w:rFonts w:ascii="Arial" w:hAnsi="Arial" w:cs="Arial"/>
          <w:iCs/>
          <w:lang w:eastAsia="zh-CN"/>
        </w:rPr>
        <w:t>UPF, delay value on Uu interface, is a preferred way forward.</w:t>
      </w:r>
    </w:p>
    <w:p w14:paraId="6091FF4B" w14:textId="77777777" w:rsidR="00617277" w:rsidRDefault="00617277" w:rsidP="00617277">
      <w:pPr>
        <w:rPr>
          <w:rFonts w:ascii="Arial" w:hAnsi="Arial" w:cs="Arial"/>
          <w:iCs/>
          <w:lang w:eastAsia="zh-CN"/>
        </w:rPr>
      </w:pPr>
    </w:p>
    <w:p w14:paraId="5BFBC89F" w14:textId="7E698109" w:rsidR="00617277" w:rsidRDefault="00617277" w:rsidP="00617277">
      <w:pPr>
        <w:rPr>
          <w:rFonts w:ascii="Arial" w:hAnsi="Arial" w:cs="Arial"/>
          <w:iCs/>
          <w:lang w:eastAsia="zh-CN"/>
        </w:rPr>
      </w:pPr>
      <w:r w:rsidRPr="008D08D2">
        <w:rPr>
          <w:rFonts w:ascii="Arial" w:hAnsi="Arial" w:cs="Arial"/>
        </w:rPr>
        <w:t xml:space="preserve">CT4 kindly </w:t>
      </w:r>
      <w:r>
        <w:rPr>
          <w:rFonts w:ascii="Arial" w:hAnsi="Arial" w:cs="Arial"/>
        </w:rPr>
        <w:t>requests</w:t>
      </w:r>
      <w:r w:rsidRPr="008D08D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RAN3</w:t>
      </w:r>
      <w:r w:rsidRPr="008D08D2">
        <w:rPr>
          <w:rFonts w:ascii="Arial" w:hAnsi="Arial" w:cs="Arial"/>
        </w:rPr>
        <w:t xml:space="preserve"> to </w:t>
      </w:r>
      <w:r>
        <w:rPr>
          <w:rFonts w:ascii="Arial" w:hAnsi="Arial" w:cs="Arial"/>
        </w:rPr>
        <w:t xml:space="preserve">consider updating the definition of </w:t>
      </w:r>
      <w:r w:rsidRPr="00623B37">
        <w:rPr>
          <w:rFonts w:ascii="Arial" w:hAnsi="Arial" w:cs="Arial"/>
          <w:iCs/>
          <w:lang w:eastAsia="zh-CN"/>
        </w:rPr>
        <w:t>PDU Session Container</w:t>
      </w:r>
      <w:r>
        <w:rPr>
          <w:rFonts w:ascii="Arial" w:hAnsi="Arial" w:cs="Arial"/>
          <w:iCs/>
          <w:lang w:eastAsia="zh-CN"/>
        </w:rPr>
        <w:t xml:space="preserve"> extension header accordingly, if agreeable to RAN3.</w:t>
      </w:r>
    </w:p>
    <w:p w14:paraId="654C5693" w14:textId="77777777" w:rsidR="00617277" w:rsidRDefault="00617277" w:rsidP="00617277">
      <w:pPr>
        <w:rPr>
          <w:rFonts w:ascii="Arial" w:hAnsi="Arial" w:cs="Arial"/>
          <w:iCs/>
          <w:lang w:eastAsia="zh-CN"/>
        </w:rPr>
      </w:pPr>
    </w:p>
    <w:p w14:paraId="3CA224F0" w14:textId="3FF07F69" w:rsidR="00617277" w:rsidRDefault="00617277" w:rsidP="00617277">
      <w:pPr>
        <w:rPr>
          <w:rFonts w:ascii="Arial" w:hAnsi="Arial" w:cs="Arial"/>
        </w:rPr>
      </w:pPr>
      <w:r>
        <w:rPr>
          <w:rFonts w:ascii="Arial" w:hAnsi="Arial" w:cs="Arial"/>
        </w:rPr>
        <w:t>Besides, the solution specified i</w:t>
      </w:r>
      <w:r w:rsidRPr="00602877">
        <w:rPr>
          <w:rFonts w:ascii="Arial" w:hAnsi="Arial" w:cs="Arial"/>
        </w:rPr>
        <w:t>n TS 23.501</w:t>
      </w:r>
      <w:r>
        <w:rPr>
          <w:rFonts w:ascii="Arial" w:hAnsi="Arial" w:cs="Arial"/>
        </w:rPr>
        <w:t xml:space="preserve"> when NG-RAN and UPF are not synchronized requires the PSA UPF to store a downlink timestamp and to correlate the uplink packet using a new</w:t>
      </w:r>
      <w:r w:rsidRPr="00602877">
        <w:rPr>
          <w:rFonts w:ascii="Arial" w:hAnsi="Arial" w:cs="Arial"/>
        </w:rPr>
        <w:t xml:space="preserve"> sequence number </w:t>
      </w:r>
      <w:r w:rsidR="00560378">
        <w:rPr>
          <w:rFonts w:ascii="Arial" w:hAnsi="Arial" w:cs="Arial"/>
        </w:rPr>
        <w:t>sent forth and back for thi</w:t>
      </w:r>
      <w:r>
        <w:rPr>
          <w:rFonts w:ascii="Arial" w:hAnsi="Arial" w:cs="Arial"/>
        </w:rPr>
        <w:t>s purpose in DL and UL G-PDUs</w:t>
      </w:r>
      <w:r w:rsidRPr="00602877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 xml:space="preserve">It was pointed out during </w:t>
      </w:r>
      <w:r w:rsidRPr="00602877">
        <w:rPr>
          <w:rFonts w:ascii="Arial" w:hAnsi="Arial" w:cs="Arial"/>
        </w:rPr>
        <w:t xml:space="preserve">the discussion </w:t>
      </w:r>
      <w:r>
        <w:rPr>
          <w:rFonts w:ascii="Arial" w:hAnsi="Arial" w:cs="Arial"/>
        </w:rPr>
        <w:t>that</w:t>
      </w:r>
      <w:r w:rsidRPr="00602877">
        <w:rPr>
          <w:rFonts w:ascii="Arial" w:hAnsi="Arial" w:cs="Arial"/>
        </w:rPr>
        <w:t xml:space="preserve"> the UPF</w:t>
      </w:r>
      <w:r>
        <w:rPr>
          <w:rFonts w:ascii="Arial" w:hAnsi="Arial" w:cs="Arial"/>
        </w:rPr>
        <w:t xml:space="preserve"> (PSA) could</w:t>
      </w:r>
      <w:r w:rsidRPr="0060287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alternatively </w:t>
      </w:r>
      <w:r w:rsidRPr="00602877">
        <w:rPr>
          <w:rFonts w:ascii="Arial" w:hAnsi="Arial" w:cs="Arial"/>
        </w:rPr>
        <w:t xml:space="preserve">include the timestamp </w:t>
      </w:r>
      <w:r>
        <w:rPr>
          <w:rFonts w:ascii="Arial" w:hAnsi="Arial" w:cs="Arial"/>
        </w:rPr>
        <w:t xml:space="preserve">of </w:t>
      </w:r>
      <w:r w:rsidRPr="00602877">
        <w:rPr>
          <w:rFonts w:ascii="Arial" w:hAnsi="Arial" w:cs="Arial"/>
        </w:rPr>
        <w:t xml:space="preserve">when </w:t>
      </w:r>
      <w:r>
        <w:rPr>
          <w:rFonts w:ascii="Arial" w:hAnsi="Arial" w:cs="Arial"/>
        </w:rPr>
        <w:t xml:space="preserve">it </w:t>
      </w:r>
      <w:r w:rsidRPr="00602877">
        <w:rPr>
          <w:rFonts w:ascii="Arial" w:hAnsi="Arial" w:cs="Arial"/>
        </w:rPr>
        <w:t>send</w:t>
      </w:r>
      <w:r>
        <w:rPr>
          <w:rFonts w:ascii="Arial" w:hAnsi="Arial" w:cs="Arial"/>
        </w:rPr>
        <w:t>s</w:t>
      </w:r>
      <w:r w:rsidRPr="00602877">
        <w:rPr>
          <w:rFonts w:ascii="Arial" w:hAnsi="Arial" w:cs="Arial"/>
        </w:rPr>
        <w:t xml:space="preserve"> the downlink packet in </w:t>
      </w:r>
      <w:r>
        <w:rPr>
          <w:rFonts w:ascii="Arial" w:hAnsi="Arial" w:cs="Arial"/>
        </w:rPr>
        <w:t xml:space="preserve">the </w:t>
      </w:r>
      <w:r w:rsidRPr="00602877">
        <w:rPr>
          <w:rFonts w:ascii="Arial" w:hAnsi="Arial" w:cs="Arial"/>
        </w:rPr>
        <w:t xml:space="preserve">GTP-U header </w:t>
      </w:r>
      <w:r w:rsidR="006E496D">
        <w:rPr>
          <w:rFonts w:ascii="Arial" w:hAnsi="Arial" w:cs="Arial"/>
        </w:rPr>
        <w:t>of the DL packet</w:t>
      </w:r>
      <w:bookmarkStart w:id="0" w:name="_GoBack"/>
      <w:bookmarkEnd w:id="0"/>
      <w:r w:rsidR="000E320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(like also done </w:t>
      </w:r>
      <w:r w:rsidRPr="00602877">
        <w:rPr>
          <w:rFonts w:ascii="Arial" w:hAnsi="Arial" w:cs="Arial"/>
        </w:rPr>
        <w:t xml:space="preserve">in </w:t>
      </w:r>
      <w:r>
        <w:rPr>
          <w:rFonts w:ascii="Arial" w:hAnsi="Arial" w:cs="Arial"/>
        </w:rPr>
        <w:t>the</w:t>
      </w:r>
      <w:r w:rsidRPr="00602877">
        <w:rPr>
          <w:rFonts w:ascii="Arial" w:hAnsi="Arial" w:cs="Arial"/>
        </w:rPr>
        <w:t xml:space="preserve"> time synchronised </w:t>
      </w:r>
      <w:r>
        <w:rPr>
          <w:rFonts w:ascii="Arial" w:hAnsi="Arial" w:cs="Arial"/>
        </w:rPr>
        <w:t xml:space="preserve">solution) with the </w:t>
      </w:r>
      <w:r>
        <w:rPr>
          <w:rFonts w:ascii="Arial" w:hAnsi="Arial" w:cs="Arial"/>
          <w:iCs/>
          <w:lang w:eastAsia="zh-CN"/>
        </w:rPr>
        <w:t xml:space="preserve">NG-RAN sending back this </w:t>
      </w:r>
      <w:r w:rsidRPr="00602877">
        <w:rPr>
          <w:rFonts w:ascii="Arial" w:hAnsi="Arial" w:cs="Arial"/>
        </w:rPr>
        <w:t>timestamp</w:t>
      </w:r>
      <w:r>
        <w:rPr>
          <w:rFonts w:ascii="Arial" w:hAnsi="Arial" w:cs="Arial"/>
        </w:rPr>
        <w:t xml:space="preserve"> to the PSA UPF in the UL packets. The PSA UPF would then not need to store the downlink timestamp nor to correlate</w:t>
      </w:r>
      <w:r w:rsidRPr="00602877">
        <w:rPr>
          <w:rFonts w:ascii="Arial" w:hAnsi="Arial" w:cs="Arial"/>
        </w:rPr>
        <w:t xml:space="preserve"> downlink and uplink packets</w:t>
      </w:r>
      <w:r>
        <w:rPr>
          <w:rFonts w:ascii="Arial" w:hAnsi="Arial" w:cs="Arial"/>
        </w:rPr>
        <w:t xml:space="preserve"> for QoS monitoring, as all the information would then be included in the </w:t>
      </w:r>
      <w:r w:rsidRPr="00602877">
        <w:rPr>
          <w:rFonts w:ascii="Arial" w:hAnsi="Arial" w:cs="Arial"/>
        </w:rPr>
        <w:t>uplink</w:t>
      </w:r>
      <w:r>
        <w:rPr>
          <w:rFonts w:ascii="Arial" w:hAnsi="Arial" w:cs="Arial"/>
        </w:rPr>
        <w:t xml:space="preserve"> packet sent by NG-RAN.</w:t>
      </w:r>
    </w:p>
    <w:p w14:paraId="336FD55E" w14:textId="77777777" w:rsidR="00617277" w:rsidRDefault="00617277" w:rsidP="00617277">
      <w:pPr>
        <w:rPr>
          <w:rFonts w:ascii="Arial" w:hAnsi="Arial" w:cs="Arial"/>
        </w:rPr>
      </w:pPr>
    </w:p>
    <w:p w14:paraId="64594A3E" w14:textId="23EF96A9" w:rsidR="00617277" w:rsidRPr="00602877" w:rsidRDefault="00617277" w:rsidP="00617277">
      <w:pPr>
        <w:rPr>
          <w:rFonts w:ascii="Arial" w:hAnsi="Arial" w:cs="Arial"/>
          <w:lang w:eastAsia="zh-CN"/>
        </w:rPr>
      </w:pPr>
      <w:r w:rsidRPr="008D08D2">
        <w:rPr>
          <w:rFonts w:ascii="Arial" w:hAnsi="Arial" w:cs="Arial"/>
        </w:rPr>
        <w:t xml:space="preserve">CT4 kindly </w:t>
      </w:r>
      <w:r>
        <w:rPr>
          <w:rFonts w:ascii="Arial" w:hAnsi="Arial" w:cs="Arial"/>
        </w:rPr>
        <w:t>asks</w:t>
      </w:r>
      <w:r w:rsidRPr="008D08D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SA2</w:t>
      </w:r>
      <w:r w:rsidRPr="008D08D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whether they have considered the alternative solution and if not, whether this solution would be acceptable.</w:t>
      </w:r>
    </w:p>
    <w:p w14:paraId="0766B4FC" w14:textId="449B92C3" w:rsidR="00602877" w:rsidRPr="00617277" w:rsidRDefault="00602877">
      <w:pPr>
        <w:rPr>
          <w:rFonts w:ascii="Arial" w:hAnsi="Arial" w:cs="Arial"/>
          <w:lang w:eastAsia="zh-CN"/>
        </w:rPr>
      </w:pPr>
    </w:p>
    <w:p w14:paraId="63DA267E" w14:textId="77777777" w:rsidR="00463675" w:rsidRPr="000F4E43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AAEB5D3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Pr="008D08D2">
        <w:rPr>
          <w:rFonts w:ascii="Arial" w:hAnsi="Arial" w:cs="Arial"/>
          <w:b/>
        </w:rPr>
        <w:t xml:space="preserve"> </w:t>
      </w:r>
      <w:r w:rsidR="005A56B6">
        <w:rPr>
          <w:rFonts w:ascii="Arial" w:hAnsi="Arial" w:cs="Arial"/>
          <w:b/>
        </w:rPr>
        <w:t>RAN3</w:t>
      </w:r>
      <w:r w:rsidRPr="008D08D2">
        <w:rPr>
          <w:rFonts w:ascii="Arial" w:hAnsi="Arial" w:cs="Arial"/>
          <w:b/>
        </w:rPr>
        <w:t xml:space="preserve"> </w:t>
      </w:r>
      <w:r w:rsidR="00A02999">
        <w:rPr>
          <w:rFonts w:ascii="Arial" w:hAnsi="Arial" w:cs="Arial"/>
          <w:b/>
        </w:rPr>
        <w:t xml:space="preserve">and SA2 </w:t>
      </w:r>
      <w:r w:rsidRPr="000F4E43">
        <w:rPr>
          <w:rFonts w:ascii="Arial" w:hAnsi="Arial" w:cs="Arial"/>
          <w:b/>
        </w:rPr>
        <w:t>group.</w:t>
      </w:r>
    </w:p>
    <w:p w14:paraId="3449AB35" w14:textId="5ECC8594" w:rsidR="00463675" w:rsidRPr="008D08D2" w:rsidRDefault="00463675" w:rsidP="008D08D2">
      <w:pPr>
        <w:spacing w:after="120"/>
        <w:ind w:left="993" w:hanging="993"/>
        <w:rPr>
          <w:rFonts w:ascii="Arial" w:hAnsi="Arial" w:cs="Arial"/>
          <w:i/>
          <w:iCs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617277" w:rsidRPr="008D08D2">
        <w:rPr>
          <w:rFonts w:ascii="Arial" w:hAnsi="Arial" w:cs="Arial"/>
        </w:rPr>
        <w:t xml:space="preserve">CT4 kindly </w:t>
      </w:r>
      <w:r w:rsidR="00617277">
        <w:rPr>
          <w:rFonts w:ascii="Arial" w:hAnsi="Arial" w:cs="Arial"/>
        </w:rPr>
        <w:t>requests</w:t>
      </w:r>
      <w:r w:rsidR="00617277" w:rsidRPr="008D08D2">
        <w:rPr>
          <w:rFonts w:ascii="Arial" w:hAnsi="Arial" w:cs="Arial"/>
        </w:rPr>
        <w:t xml:space="preserve"> </w:t>
      </w:r>
      <w:r w:rsidR="00617277">
        <w:rPr>
          <w:rFonts w:ascii="Arial" w:hAnsi="Arial" w:cs="Arial"/>
        </w:rPr>
        <w:t>RAN3</w:t>
      </w:r>
      <w:r w:rsidR="00617277" w:rsidRPr="008D08D2">
        <w:rPr>
          <w:rFonts w:ascii="Arial" w:hAnsi="Arial" w:cs="Arial"/>
        </w:rPr>
        <w:t xml:space="preserve"> </w:t>
      </w:r>
      <w:r w:rsidR="00617277">
        <w:rPr>
          <w:rFonts w:ascii="Arial" w:hAnsi="Arial" w:cs="Arial"/>
        </w:rPr>
        <w:t xml:space="preserve">and SA2 </w:t>
      </w:r>
      <w:r w:rsidR="00617277" w:rsidRPr="008D08D2">
        <w:rPr>
          <w:rFonts w:ascii="Arial" w:hAnsi="Arial" w:cs="Arial"/>
        </w:rPr>
        <w:t xml:space="preserve">to </w:t>
      </w:r>
      <w:r w:rsidR="00617277">
        <w:rPr>
          <w:rFonts w:ascii="Arial" w:hAnsi="Arial" w:cs="Arial"/>
        </w:rPr>
        <w:t xml:space="preserve">take the information above into account </w:t>
      </w:r>
      <w:r w:rsidR="00617277" w:rsidRPr="005A56B6">
        <w:rPr>
          <w:rFonts w:ascii="Arial" w:hAnsi="Arial" w:cs="Arial"/>
        </w:rPr>
        <w:t xml:space="preserve">and </w:t>
      </w:r>
      <w:r w:rsidR="00617277">
        <w:rPr>
          <w:rFonts w:ascii="Arial" w:hAnsi="Arial" w:cs="Arial"/>
        </w:rPr>
        <w:t>provide feedback</w:t>
      </w:r>
      <w:r w:rsidR="00617277" w:rsidRPr="008D08D2">
        <w:rPr>
          <w:rFonts w:ascii="Arial" w:hAnsi="Arial" w:cs="Arial"/>
        </w:rPr>
        <w:t>.</w:t>
      </w:r>
    </w:p>
    <w:p w14:paraId="0939DFD5" w14:textId="77777777" w:rsidR="00463675" w:rsidRPr="00232C0D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1FD5A771" w14:textId="5A0B9637" w:rsidR="0089666F" w:rsidRDefault="0089666F" w:rsidP="0089666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lastRenderedPageBreak/>
        <w:t>3GPP TSG CT4#9</w:t>
      </w:r>
      <w:r>
        <w:rPr>
          <w:rFonts w:ascii="Arial" w:hAnsi="Arial" w:cs="Arial"/>
          <w:bCs/>
        </w:rPr>
        <w:t>5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11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15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November</w:t>
      </w:r>
      <w:r w:rsidRPr="00F0649B">
        <w:rPr>
          <w:rFonts w:ascii="Arial" w:hAnsi="Arial" w:cs="Arial"/>
          <w:bCs/>
        </w:rPr>
        <w:t xml:space="preserve"> 2019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Reno, US</w:t>
      </w:r>
    </w:p>
    <w:p w14:paraId="68E7D53B" w14:textId="432CB49B" w:rsidR="0089666F" w:rsidRPr="00F0649B" w:rsidRDefault="003901E1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</w:t>
      </w:r>
      <w:r>
        <w:rPr>
          <w:rFonts w:ascii="Arial" w:hAnsi="Arial" w:cs="Arial"/>
          <w:bCs/>
        </w:rPr>
        <w:t>6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24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28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February</w:t>
      </w:r>
      <w:r w:rsidRPr="00F0649B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20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Sophia Antipolis, FR</w:t>
      </w: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F833D7" w14:textId="77777777" w:rsidR="00FB1BC0" w:rsidRDefault="00FB1BC0">
      <w:r>
        <w:separator/>
      </w:r>
    </w:p>
  </w:endnote>
  <w:endnote w:type="continuationSeparator" w:id="0">
    <w:p w14:paraId="5260F04D" w14:textId="77777777" w:rsidR="00FB1BC0" w:rsidRDefault="00FB1B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9E4FE5" w14:textId="77777777" w:rsidR="00FB1BC0" w:rsidRDefault="00FB1BC0">
      <w:r>
        <w:separator/>
      </w:r>
    </w:p>
  </w:footnote>
  <w:footnote w:type="continuationSeparator" w:id="0">
    <w:p w14:paraId="75F7AAA2" w14:textId="77777777" w:rsidR="00FB1BC0" w:rsidRDefault="00FB1B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E320A"/>
    <w:rsid w:val="000F4E43"/>
    <w:rsid w:val="001608BF"/>
    <w:rsid w:val="0019177D"/>
    <w:rsid w:val="001D7686"/>
    <w:rsid w:val="00204457"/>
    <w:rsid w:val="00232C0D"/>
    <w:rsid w:val="002E15B6"/>
    <w:rsid w:val="00302D79"/>
    <w:rsid w:val="00345C0F"/>
    <w:rsid w:val="0038510F"/>
    <w:rsid w:val="00385F4B"/>
    <w:rsid w:val="003901E1"/>
    <w:rsid w:val="003B3F88"/>
    <w:rsid w:val="003E30C2"/>
    <w:rsid w:val="00402213"/>
    <w:rsid w:val="004234FF"/>
    <w:rsid w:val="00463675"/>
    <w:rsid w:val="004716AD"/>
    <w:rsid w:val="004B43FA"/>
    <w:rsid w:val="004C3F5A"/>
    <w:rsid w:val="004C4DCF"/>
    <w:rsid w:val="00550075"/>
    <w:rsid w:val="00560378"/>
    <w:rsid w:val="00581F98"/>
    <w:rsid w:val="00584B08"/>
    <w:rsid w:val="005A56B6"/>
    <w:rsid w:val="00602877"/>
    <w:rsid w:val="00617277"/>
    <w:rsid w:val="00623B37"/>
    <w:rsid w:val="00643192"/>
    <w:rsid w:val="006610A8"/>
    <w:rsid w:val="00676DC1"/>
    <w:rsid w:val="006D6EF0"/>
    <w:rsid w:val="006E43FD"/>
    <w:rsid w:val="006E496D"/>
    <w:rsid w:val="007116E4"/>
    <w:rsid w:val="00726FC3"/>
    <w:rsid w:val="007538F5"/>
    <w:rsid w:val="0077485D"/>
    <w:rsid w:val="007930B0"/>
    <w:rsid w:val="007E4A06"/>
    <w:rsid w:val="007F0A85"/>
    <w:rsid w:val="00817366"/>
    <w:rsid w:val="008451C5"/>
    <w:rsid w:val="00852DE9"/>
    <w:rsid w:val="0089666F"/>
    <w:rsid w:val="008A6F80"/>
    <w:rsid w:val="008C10F5"/>
    <w:rsid w:val="008D08D2"/>
    <w:rsid w:val="008E66F0"/>
    <w:rsid w:val="008F0E27"/>
    <w:rsid w:val="00923E7C"/>
    <w:rsid w:val="009247CD"/>
    <w:rsid w:val="009D2637"/>
    <w:rsid w:val="009F6E85"/>
    <w:rsid w:val="00A02999"/>
    <w:rsid w:val="00A03857"/>
    <w:rsid w:val="00A647A5"/>
    <w:rsid w:val="00A7348D"/>
    <w:rsid w:val="00AC37D7"/>
    <w:rsid w:val="00B017B5"/>
    <w:rsid w:val="00B347E0"/>
    <w:rsid w:val="00B509C1"/>
    <w:rsid w:val="00BB31A3"/>
    <w:rsid w:val="00BD2D2B"/>
    <w:rsid w:val="00C1777B"/>
    <w:rsid w:val="00C2746E"/>
    <w:rsid w:val="00CA111A"/>
    <w:rsid w:val="00CA2FB0"/>
    <w:rsid w:val="00CE27C1"/>
    <w:rsid w:val="00CE6A3A"/>
    <w:rsid w:val="00CF0465"/>
    <w:rsid w:val="00D45615"/>
    <w:rsid w:val="00E0715D"/>
    <w:rsid w:val="00E20604"/>
    <w:rsid w:val="00E4207B"/>
    <w:rsid w:val="00ED677E"/>
    <w:rsid w:val="00EF7DD3"/>
    <w:rsid w:val="00F0649B"/>
    <w:rsid w:val="00F20CD7"/>
    <w:rsid w:val="00FB1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ad">
    <w:name w:val="annotation subject"/>
    <w:basedOn w:val="a5"/>
    <w:next w:val="a5"/>
    <w:link w:val="Char3"/>
    <w:uiPriority w:val="99"/>
    <w:semiHidden/>
    <w:unhideWhenUsed/>
    <w:rsid w:val="0081736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3">
    <w:name w:val="批注主题 Char"/>
    <w:link w:val="ad"/>
    <w:uiPriority w:val="99"/>
    <w:semiHidden/>
    <w:rsid w:val="00817366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324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2167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Qicaixia (May)</cp:lastModifiedBy>
  <cp:revision>4</cp:revision>
  <cp:lastPrinted>2002-04-23T07:10:00Z</cp:lastPrinted>
  <dcterms:created xsi:type="dcterms:W3CDTF">2019-10-10T13:23:00Z</dcterms:created>
  <dcterms:modified xsi:type="dcterms:W3CDTF">2019-10-10T20:29:00Z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(3)cOLqAUb9rFVOMt8H6hgIC2slQZQCgc5agM+JRTQZb437YPMR6CI9CEc+/j6IyaVraUP/AzYR
1LHlp8y3Zb+JcqqyTm6oTrCnqnM/PoV5u1B53T5pS0/TEPEWGAY3lAw2nhoVYNhbKfTaJ3+W
PGf/mjTRmlp6OAyHYk+yILoFlp7+XRP4jVVDmhENYP/bIJyjFtl8Hld7vDFOJYlzkNJ87t8F
TX05EmqFCYVTnqK/FL</vt:lpwstr>
  </property>
  <property fmtid="{D5CDD505-2E9C-101B-9397-08002B2CF9AE}" pid="3" name="_2015_ms_pID_7253431">
    <vt:lpwstr>+6AixObqTWYU6AaI3hVB+DmDb3MzVOrLkGflabpltEz8ixLVD7SpC3
FHYcS9aIcTatDkhjBNBIFGzaYJSV8V3P0y1JWJmtB8/TYb8UDibNvH8CzI6wskvIbZOXgr9b
tsOyV86M3hF9WFVVaGn/f99yuDh0m6w+BQnEX9eNhJB4uWuLVdUU76DJSxVUWER6/8Irtgq9
APYU2d8xH0X1UxMd0TNBcG8ktZJk4LDuMNNf</vt:lpwstr>
  </property>
  <property fmtid="{D5CDD505-2E9C-101B-9397-08002B2CF9AE}" pid="4" name="_2015_ms_pID_7253432">
    <vt:lpwstr>jg==</vt:lpwstr>
  </property>
</Properties>
</file>